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pPr>
      <w:r>
        <w:rPr>
          <w:rFonts w:hint="eastAsia" w:ascii="CESI黑体-GB2312" w:hAnsi="CESI黑体-GB2312" w:eastAsia="CESI黑体-GB2312" w:cs="CESI黑体-GB2312"/>
          <w:color w:val="000000" w:themeColor="text1"/>
          <w:sz w:val="32"/>
          <w:szCs w:val="32"/>
          <w:lang w:val="en-US" w:eastAsia="zh-CN"/>
          <w14:textFill>
            <w14:solidFill>
              <w14:schemeClr w14:val="tx1"/>
            </w14:solidFill>
          </w14:textFill>
        </w:rPr>
        <w:t>附件1：</w:t>
      </w:r>
    </w:p>
    <w:p>
      <w:pPr>
        <w:spacing w:line="600" w:lineRule="exact"/>
        <w:jc w:val="left"/>
        <w:rPr>
          <w:rFonts w:hint="eastAsia" w:ascii="CESI黑体-GB2312" w:hAnsi="CESI黑体-GB2312" w:eastAsia="CESI黑体-GB2312" w:cs="CESI黑体-GB2312"/>
          <w:color w:val="auto"/>
          <w:sz w:val="32"/>
          <w:szCs w:val="32"/>
          <w:lang w:val="en-US" w:eastAsia="zh-CN"/>
        </w:rPr>
      </w:pPr>
    </w:p>
    <w:p>
      <w:pPr>
        <w:spacing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宋体" w:eastAsia="方正小标宋简体"/>
          <w:color w:val="auto"/>
          <w:sz w:val="44"/>
          <w:szCs w:val="44"/>
          <w:u w:val="single"/>
          <w:lang w:val="en-US" w:eastAsia="zh-CN"/>
        </w:rPr>
        <w:t>推荐单位名</w:t>
      </w:r>
      <w:r>
        <w:rPr>
          <w:rFonts w:hint="eastAsia" w:ascii="方正小标宋简体" w:hAnsi="宋体" w:eastAsia="方正小标宋简体"/>
          <w:color w:val="auto"/>
          <w:sz w:val="44"/>
          <w:szCs w:val="44"/>
          <w:lang w:val="en-US" w:eastAsia="zh-CN"/>
        </w:rPr>
        <w:t>关</w:t>
      </w:r>
      <w:r>
        <w:rPr>
          <w:rFonts w:hint="eastAsia" w:ascii="方正小标宋简体" w:hAnsi="宋体" w:eastAsia="方正小标宋简体"/>
          <w:color w:val="auto"/>
          <w:sz w:val="44"/>
          <w:szCs w:val="44"/>
        </w:rPr>
        <w:t>于</w:t>
      </w: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北京市宣传文化</w:t>
      </w:r>
    </w:p>
    <w:p>
      <w:pPr>
        <w:spacing w:line="600" w:lineRule="exact"/>
        <w:jc w:val="center"/>
        <w:rPr>
          <w:rFonts w:hint="eastAsia" w:ascii="方正小标宋简体" w:hAnsi="宋体" w:eastAsia="方正小标宋简体"/>
          <w:color w:val="auto"/>
          <w:sz w:val="44"/>
          <w:szCs w:val="44"/>
        </w:rPr>
      </w:pPr>
      <w:r>
        <w:rPr>
          <w:rFonts w:hint="eastAsia" w:ascii="方正小标宋简体" w:hAnsi="方正小标宋简体" w:eastAsia="方正小标宋简体" w:cs="方正小标宋简体"/>
          <w:b w:val="0"/>
          <w:bCs w:val="0"/>
          <w:color w:val="auto"/>
          <w:sz w:val="44"/>
          <w:szCs w:val="44"/>
        </w:rPr>
        <w:t>高层次人才培养资助项目</w:t>
      </w:r>
      <w:r>
        <w:rPr>
          <w:rFonts w:hint="eastAsia" w:ascii="方正小标宋简体" w:hAnsi="方正小标宋简体" w:eastAsia="方正小标宋简体" w:cs="方正小标宋简体"/>
          <w:b w:val="0"/>
          <w:bCs w:val="0"/>
          <w:color w:val="auto"/>
          <w:sz w:val="44"/>
          <w:szCs w:val="44"/>
          <w:lang w:eastAsia="zh-CN"/>
        </w:rPr>
        <w:t>结项</w:t>
      </w:r>
      <w:r>
        <w:rPr>
          <w:rFonts w:hint="eastAsia" w:ascii="方正小标宋简体" w:hAnsi="宋体" w:eastAsia="方正小标宋简体"/>
          <w:color w:val="auto"/>
          <w:sz w:val="44"/>
          <w:szCs w:val="44"/>
        </w:rPr>
        <w:t>情况</w:t>
      </w:r>
      <w:r>
        <w:rPr>
          <w:rFonts w:hint="eastAsia" w:ascii="方正小标宋简体" w:hAnsi="宋体" w:eastAsia="方正小标宋简体"/>
          <w:color w:val="auto"/>
          <w:sz w:val="44"/>
          <w:szCs w:val="44"/>
          <w:lang w:eastAsia="zh-CN"/>
        </w:rPr>
        <w:t>的</w:t>
      </w:r>
      <w:r>
        <w:rPr>
          <w:rFonts w:hint="eastAsia" w:ascii="方正小标宋简体" w:hAnsi="宋体" w:eastAsia="方正小标宋简体"/>
          <w:color w:val="auto"/>
          <w:sz w:val="44"/>
          <w:szCs w:val="44"/>
        </w:rPr>
        <w:t>报告</w:t>
      </w:r>
    </w:p>
    <w:p>
      <w:pPr>
        <w:spacing w:line="600" w:lineRule="exact"/>
        <w:rPr>
          <w:rFonts w:hint="eastAsia" w:ascii="仿宋_GB2312" w:hAnsi="宋体" w:eastAsia="仿宋_GB2312"/>
          <w:color w:val="auto"/>
          <w:sz w:val="36"/>
          <w:szCs w:val="36"/>
        </w:rPr>
      </w:pPr>
    </w:p>
    <w:p>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市委宣传部：</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auto"/>
          <w:sz w:val="32"/>
          <w:szCs w:val="32"/>
          <w:highlight w:val="none"/>
        </w:rPr>
        <w:t>根据市委宣传部《关于组织开展北京市宣传文化高层次人才培养资助项目结项工作的通知》要求</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u w:val="single"/>
          <w:lang w:val="en-US" w:eastAsia="zh-CN"/>
        </w:rPr>
        <w:t>推荐单位名</w:t>
      </w:r>
      <w:r>
        <w:rPr>
          <w:rFonts w:hint="eastAsia" w:ascii="仿宋_GB2312" w:hAnsi="Times New Roman" w:eastAsia="仿宋_GB2312" w:cs="Times New Roman"/>
          <w:color w:val="auto"/>
          <w:sz w:val="32"/>
          <w:szCs w:val="32"/>
          <w:highlight w:val="none"/>
          <w:u w:val="none"/>
          <w:lang w:val="en-US" w:eastAsia="zh-CN"/>
        </w:rPr>
        <w:t>高度重视，对2021和2022年度立项项目的进展情况组织全面自查，组织有关人才进行项目结项。</w:t>
      </w:r>
      <w:r>
        <w:rPr>
          <w:rFonts w:hint="eastAsia" w:ascii="仿宋_GB2312" w:hAnsi="Times New Roman" w:eastAsia="仿宋_GB2312" w:cs="Times New Roman"/>
          <w:color w:val="auto"/>
          <w:sz w:val="32"/>
          <w:szCs w:val="32"/>
          <w:highlight w:val="none"/>
          <w:u w:val="single"/>
          <w:lang w:val="en-US" w:eastAsia="zh-CN"/>
        </w:rPr>
        <w:t>推荐单位名</w:t>
      </w:r>
      <w:r>
        <w:rPr>
          <w:rFonts w:hint="eastAsia" w:ascii="仿宋_GB2312" w:hAnsi="Times New Roman" w:eastAsia="仿宋_GB2312" w:cs="Times New Roman"/>
          <w:color w:val="auto"/>
          <w:sz w:val="32"/>
          <w:szCs w:val="32"/>
          <w:highlight w:val="none"/>
          <w:u w:val="none"/>
          <w:lang w:val="en-US" w:eastAsia="zh-CN"/>
        </w:rPr>
        <w:t>对申</w:t>
      </w:r>
      <w:r>
        <w:rPr>
          <w:rFonts w:hint="eastAsia" w:ascii="仿宋_GB2312" w:hAnsi="Times New Roman" w:eastAsia="仿宋_GB2312" w:cs="Times New Roman"/>
          <w:color w:val="000000"/>
          <w:sz w:val="32"/>
          <w:szCs w:val="32"/>
          <w:highlight w:val="none"/>
          <w:u w:val="none"/>
          <w:lang w:val="en-US" w:eastAsia="zh-CN"/>
        </w:rPr>
        <w:t>报结项的项目进行认真审核，特别是对项目的预算执行情况、项目完成情况进行严格把关，并将同意结项的项目汇总上报，具体情况如下:</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1.姓名+项目名称</w:t>
      </w:r>
    </w:p>
    <w:p>
      <w:pPr>
        <w:ind w:firstLine="640" w:firstLineChars="200"/>
        <w:rPr>
          <w:rFonts w:hint="default"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2.姓名+项目名称</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3.姓名+项目名称</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 xml:space="preserve">以上情况特此汇报。                                 </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 xml:space="preserve">                        推荐单位名</w:t>
      </w:r>
      <w:bookmarkStart w:id="0" w:name="_GoBack"/>
      <w:bookmarkEnd w:id="0"/>
      <w:r>
        <w:rPr>
          <w:rFonts w:hint="eastAsia" w:ascii="仿宋_GB2312" w:hAnsi="Times New Roman" w:eastAsia="仿宋_GB2312" w:cs="Times New Roman"/>
          <w:color w:val="000000"/>
          <w:sz w:val="32"/>
          <w:szCs w:val="32"/>
          <w:highlight w:val="none"/>
          <w:u w:val="none"/>
          <w:lang w:val="en-US" w:eastAsia="zh-CN"/>
        </w:rPr>
        <w:t>：</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 xml:space="preserve">                              2025年  月  日</w:t>
      </w:r>
    </w:p>
    <w:p>
      <w:pPr>
        <w:ind w:firstLine="640" w:firstLineChars="200"/>
        <w:rPr>
          <w:rFonts w:hint="eastAsia" w:ascii="仿宋_GB2312" w:hAnsi="Times New Roman" w:eastAsia="仿宋_GB2312" w:cs="Times New Roman"/>
          <w:color w:val="000000"/>
          <w:sz w:val="32"/>
          <w:szCs w:val="32"/>
          <w:highlight w:val="none"/>
          <w:u w:val="none"/>
          <w:lang w:val="en-US" w:eastAsia="zh-CN"/>
        </w:rPr>
      </w:pPr>
    </w:p>
    <w:p>
      <w:pPr>
        <w:ind w:firstLine="640" w:firstLineChars="200"/>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（联系人：</w:t>
      </w:r>
      <w:r>
        <w:rPr>
          <w:rFonts w:hint="default" w:ascii="仿宋_GB2312" w:hAnsi="Times New Roman" w:eastAsia="仿宋_GB2312" w:cs="Times New Roman"/>
          <w:color w:val="000000"/>
          <w:sz w:val="32"/>
          <w:szCs w:val="32"/>
          <w:highlight w:val="none"/>
          <w:u w:val="none"/>
          <w:lang w:val="en-US" w:eastAsia="zh-CN"/>
        </w:rPr>
        <w:t xml:space="preserve">           </w:t>
      </w:r>
      <w:r>
        <w:rPr>
          <w:rFonts w:hint="eastAsia" w:ascii="仿宋_GB2312" w:hAnsi="Times New Roman" w:eastAsia="仿宋_GB2312" w:cs="Times New Roman"/>
          <w:color w:val="000000"/>
          <w:sz w:val="32"/>
          <w:szCs w:val="32"/>
          <w:highlight w:val="none"/>
          <w:u w:val="none"/>
          <w:lang w:val="en-US" w:eastAsia="zh-CN"/>
        </w:rPr>
        <w:t>；联系电话：</w:t>
      </w:r>
      <w:r>
        <w:rPr>
          <w:rFonts w:hint="default" w:ascii="仿宋_GB2312" w:hAnsi="Times New Roman" w:eastAsia="仿宋_GB2312" w:cs="Times New Roman"/>
          <w:color w:val="000000"/>
          <w:sz w:val="32"/>
          <w:szCs w:val="32"/>
          <w:highlight w:val="none"/>
          <w:u w:val="none"/>
          <w:lang w:val="en-US" w:eastAsia="zh-CN"/>
        </w:rPr>
        <w:t xml:space="preserve">                </w:t>
      </w:r>
      <w:r>
        <w:rPr>
          <w:rFonts w:hint="eastAsia" w:ascii="仿宋_GB2312" w:hAnsi="Times New Roman" w:eastAsia="仿宋_GB2312" w:cs="Times New Roman"/>
          <w:color w:val="000000"/>
          <w:sz w:val="32"/>
          <w:szCs w:val="32"/>
          <w:highlight w:val="none"/>
          <w:u w:val="none"/>
          <w:lang w:val="en-US" w:eastAsia="zh-CN"/>
        </w:rPr>
        <w:t>）</w:t>
      </w:r>
    </w:p>
    <w:p>
      <w:pPr>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br w:type="page"/>
      </w:r>
    </w:p>
    <w:p>
      <w:pPr>
        <w:ind w:firstLine="640" w:firstLineChars="200"/>
        <w:rPr>
          <w:rFonts w:hint="eastAsia" w:ascii="仿宋_GB2312" w:hAnsi="Times New Roman" w:eastAsia="仿宋_GB2312" w:cs="Times New Roman"/>
          <w:color w:val="000000"/>
          <w:sz w:val="32"/>
          <w:szCs w:val="32"/>
          <w:highlight w:val="none"/>
          <w:u w:val="none"/>
          <w:lang w:val="en-US" w:eastAsia="zh-CN"/>
        </w:rPr>
        <w:sectPr>
          <w:footerReference r:id="rId3" w:type="default"/>
          <w:pgSz w:w="11906" w:h="16838"/>
          <w:pgMar w:top="1440" w:right="1797" w:bottom="1440" w:left="1797" w:header="851" w:footer="992" w:gutter="0"/>
          <w:cols w:space="425" w:num="1"/>
          <w:docGrid w:type="linesAndChars" w:linePitch="312" w:charSpace="0"/>
        </w:sectPr>
      </w:pPr>
    </w:p>
    <w:p>
      <w:pPr>
        <w:spacing w:line="560" w:lineRule="exact"/>
        <w:jc w:val="center"/>
        <w:rPr>
          <w:rFonts w:ascii="方正小标宋简体" w:hAnsi="华文中宋" w:eastAsia="方正小标宋简体"/>
          <w:color w:val="000000"/>
          <w:sz w:val="36"/>
          <w:szCs w:val="36"/>
        </w:rPr>
      </w:pPr>
    </w:p>
    <w:p>
      <w:pPr>
        <w:spacing w:line="560" w:lineRule="exact"/>
        <w:jc w:val="center"/>
        <w:rPr>
          <w:rFonts w:ascii="方正小标宋简体" w:eastAsia="方正小标宋简体"/>
        </w:rPr>
      </w:pPr>
      <w:r>
        <w:rPr>
          <w:rFonts w:hint="eastAsia" w:ascii="方正小标宋简体" w:hAnsi="华文中宋" w:eastAsia="方正小标宋简体"/>
          <w:color w:val="000000"/>
          <w:sz w:val="36"/>
          <w:szCs w:val="36"/>
          <w:lang w:eastAsia="zh-CN"/>
        </w:rPr>
        <w:t>北京市</w:t>
      </w:r>
      <w:r>
        <w:rPr>
          <w:rFonts w:hint="eastAsia" w:ascii="方正小标宋简体" w:hAnsi="华文中宋" w:eastAsia="方正小标宋简体"/>
          <w:color w:val="000000"/>
          <w:sz w:val="36"/>
          <w:szCs w:val="36"/>
        </w:rPr>
        <w:t>宣传文化高层次人才培养资助结项项目汇总一览表</w:t>
      </w:r>
    </w:p>
    <w:p>
      <w:pPr>
        <w:jc w:val="center"/>
      </w:pPr>
    </w:p>
    <w:tbl>
      <w:tblPr>
        <w:tblStyle w:val="8"/>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9"/>
        <w:gridCol w:w="2406"/>
        <w:gridCol w:w="2265"/>
        <w:gridCol w:w="1274"/>
        <w:gridCol w:w="1274"/>
        <w:gridCol w:w="1274"/>
        <w:gridCol w:w="3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9" w:type="dxa"/>
            <w:vAlign w:val="center"/>
          </w:tcPr>
          <w:p>
            <w:pPr>
              <w:jc w:val="center"/>
              <w:rPr>
                <w:b/>
              </w:rPr>
            </w:pPr>
            <w:r>
              <w:rPr>
                <w:rFonts w:hint="eastAsia"/>
                <w:b/>
              </w:rPr>
              <w:t>序号</w:t>
            </w:r>
          </w:p>
        </w:tc>
        <w:tc>
          <w:tcPr>
            <w:tcW w:w="849" w:type="dxa"/>
            <w:vAlign w:val="center"/>
          </w:tcPr>
          <w:p>
            <w:pPr>
              <w:jc w:val="center"/>
              <w:rPr>
                <w:b/>
              </w:rPr>
            </w:pPr>
            <w:r>
              <w:rPr>
                <w:rFonts w:hint="eastAsia"/>
                <w:b/>
              </w:rPr>
              <w:t>姓名</w:t>
            </w:r>
          </w:p>
        </w:tc>
        <w:tc>
          <w:tcPr>
            <w:tcW w:w="2406" w:type="dxa"/>
            <w:vAlign w:val="center"/>
          </w:tcPr>
          <w:p>
            <w:pPr>
              <w:jc w:val="center"/>
              <w:rPr>
                <w:b/>
              </w:rPr>
            </w:pPr>
            <w:r>
              <w:rPr>
                <w:rFonts w:hint="eastAsia"/>
                <w:b/>
              </w:rPr>
              <w:t>工作单位及职务</w:t>
            </w:r>
          </w:p>
        </w:tc>
        <w:tc>
          <w:tcPr>
            <w:tcW w:w="2265" w:type="dxa"/>
            <w:vAlign w:val="center"/>
          </w:tcPr>
          <w:p>
            <w:pPr>
              <w:jc w:val="center"/>
              <w:rPr>
                <w:b/>
              </w:rPr>
            </w:pPr>
            <w:r>
              <w:rPr>
                <w:rFonts w:hint="eastAsia"/>
                <w:b/>
              </w:rPr>
              <w:t>项目名称</w:t>
            </w:r>
          </w:p>
        </w:tc>
        <w:tc>
          <w:tcPr>
            <w:tcW w:w="1274" w:type="dxa"/>
            <w:vAlign w:val="center"/>
          </w:tcPr>
          <w:p>
            <w:pPr>
              <w:jc w:val="center"/>
              <w:rPr>
                <w:b/>
              </w:rPr>
            </w:pPr>
            <w:r>
              <w:rPr>
                <w:rFonts w:hint="eastAsia"/>
                <w:b/>
              </w:rPr>
              <w:t>资助金额</w:t>
            </w:r>
          </w:p>
        </w:tc>
        <w:tc>
          <w:tcPr>
            <w:tcW w:w="1274" w:type="dxa"/>
            <w:vAlign w:val="center"/>
          </w:tcPr>
          <w:p>
            <w:pPr>
              <w:jc w:val="center"/>
              <w:rPr>
                <w:b/>
              </w:rPr>
            </w:pPr>
            <w:r>
              <w:rPr>
                <w:rFonts w:hint="eastAsia"/>
                <w:b/>
              </w:rPr>
              <w:t>支出金额</w:t>
            </w:r>
          </w:p>
        </w:tc>
        <w:tc>
          <w:tcPr>
            <w:tcW w:w="1274" w:type="dxa"/>
            <w:vAlign w:val="center"/>
          </w:tcPr>
          <w:p>
            <w:pPr>
              <w:jc w:val="center"/>
              <w:rPr>
                <w:b/>
              </w:rPr>
            </w:pPr>
            <w:r>
              <w:rPr>
                <w:rFonts w:hint="eastAsia"/>
                <w:b/>
              </w:rPr>
              <w:t>成果形式</w:t>
            </w:r>
          </w:p>
        </w:tc>
        <w:tc>
          <w:tcPr>
            <w:tcW w:w="3558" w:type="dxa"/>
            <w:vAlign w:val="center"/>
          </w:tcPr>
          <w:p>
            <w:pPr>
              <w:jc w:val="center"/>
              <w:rPr>
                <w:b/>
              </w:rPr>
            </w:pPr>
            <w:r>
              <w:rPr>
                <w:rFonts w:hint="eastAsia"/>
                <w:b/>
              </w:rPr>
              <w:t>最终项目成果简介（300字）</w:t>
            </w:r>
          </w:p>
        </w:tc>
        <w:tc>
          <w:tcPr>
            <w:tcW w:w="1134" w:type="dxa"/>
          </w:tcPr>
          <w:p>
            <w:pPr>
              <w:jc w:val="center"/>
              <w:rPr>
                <w:b/>
              </w:rPr>
            </w:pPr>
            <w:r>
              <w:rPr>
                <w:rFonts w:hint="eastAsia"/>
                <w:b/>
              </w:rPr>
              <w:t>项目联系人及联系方式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jc w:val="center"/>
            </w:pPr>
          </w:p>
        </w:tc>
        <w:tc>
          <w:tcPr>
            <w:tcW w:w="849" w:type="dxa"/>
            <w:vAlign w:val="center"/>
          </w:tcPr>
          <w:p>
            <w:pPr>
              <w:jc w:val="center"/>
            </w:pPr>
          </w:p>
        </w:tc>
        <w:tc>
          <w:tcPr>
            <w:tcW w:w="2406" w:type="dxa"/>
            <w:vAlign w:val="center"/>
          </w:tcPr>
          <w:p>
            <w:pPr>
              <w:jc w:val="center"/>
            </w:pPr>
          </w:p>
        </w:tc>
        <w:tc>
          <w:tcPr>
            <w:tcW w:w="2265" w:type="dxa"/>
            <w:vAlign w:val="center"/>
          </w:tcPr>
          <w:p>
            <w:pPr>
              <w:jc w:val="center"/>
            </w:pPr>
          </w:p>
        </w:tc>
        <w:tc>
          <w:tcPr>
            <w:tcW w:w="1274" w:type="dxa"/>
            <w:vAlign w:val="center"/>
          </w:tcPr>
          <w:p>
            <w:pPr>
              <w:jc w:val="center"/>
            </w:pPr>
          </w:p>
        </w:tc>
        <w:tc>
          <w:tcPr>
            <w:tcW w:w="1274" w:type="dxa"/>
            <w:vAlign w:val="center"/>
          </w:tcPr>
          <w:p>
            <w:pPr>
              <w:jc w:val="center"/>
            </w:pPr>
          </w:p>
        </w:tc>
        <w:tc>
          <w:tcPr>
            <w:tcW w:w="1274" w:type="dxa"/>
            <w:vAlign w:val="center"/>
          </w:tcPr>
          <w:p>
            <w:pPr>
              <w:jc w:val="center"/>
            </w:pPr>
          </w:p>
        </w:tc>
        <w:tc>
          <w:tcPr>
            <w:tcW w:w="3558" w:type="dxa"/>
            <w:vAlign w:val="center"/>
          </w:tcPr>
          <w:p>
            <w:pPr>
              <w:jc w:val="center"/>
            </w:pPr>
          </w:p>
        </w:tc>
        <w:tc>
          <w:tcPr>
            <w:tcW w:w="1134" w:type="dxa"/>
          </w:tcPr>
          <w:p>
            <w:pPr>
              <w:jc w:val="center"/>
            </w:pPr>
          </w:p>
        </w:tc>
      </w:tr>
    </w:tbl>
    <w:p>
      <w:pPr>
        <w:rPr>
          <w:rFonts w:hint="eastAsia" w:ascii="仿宋_GB2312" w:hAnsi="Times New Roman" w:eastAsia="仿宋_GB2312" w:cs="Times New Roman"/>
          <w:color w:val="000000"/>
          <w:sz w:val="32"/>
          <w:szCs w:val="32"/>
          <w:highlight w:val="none"/>
          <w:u w:val="single"/>
          <w:lang w:eastAsia="zh-C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D4"/>
    <w:rsid w:val="00003850"/>
    <w:rsid w:val="00012B05"/>
    <w:rsid w:val="000242B6"/>
    <w:rsid w:val="0006610A"/>
    <w:rsid w:val="000C1781"/>
    <w:rsid w:val="000D6429"/>
    <w:rsid w:val="000F2DFB"/>
    <w:rsid w:val="000F4B6F"/>
    <w:rsid w:val="0018217E"/>
    <w:rsid w:val="001B42FA"/>
    <w:rsid w:val="001D0690"/>
    <w:rsid w:val="00211C2F"/>
    <w:rsid w:val="00222D32"/>
    <w:rsid w:val="00236A4A"/>
    <w:rsid w:val="00256E48"/>
    <w:rsid w:val="00260D3D"/>
    <w:rsid w:val="00265A70"/>
    <w:rsid w:val="00270F8D"/>
    <w:rsid w:val="0027327A"/>
    <w:rsid w:val="002922D5"/>
    <w:rsid w:val="002F0BB1"/>
    <w:rsid w:val="00344894"/>
    <w:rsid w:val="003469E5"/>
    <w:rsid w:val="00353822"/>
    <w:rsid w:val="003577B4"/>
    <w:rsid w:val="00367309"/>
    <w:rsid w:val="00382169"/>
    <w:rsid w:val="003B7ECF"/>
    <w:rsid w:val="003E494D"/>
    <w:rsid w:val="003E4F2A"/>
    <w:rsid w:val="00450749"/>
    <w:rsid w:val="004945CF"/>
    <w:rsid w:val="004A4975"/>
    <w:rsid w:val="00540A50"/>
    <w:rsid w:val="00572E01"/>
    <w:rsid w:val="00577645"/>
    <w:rsid w:val="005A15EA"/>
    <w:rsid w:val="005A6356"/>
    <w:rsid w:val="005B21D4"/>
    <w:rsid w:val="005B416E"/>
    <w:rsid w:val="005B6150"/>
    <w:rsid w:val="005B7E54"/>
    <w:rsid w:val="0060106A"/>
    <w:rsid w:val="00613509"/>
    <w:rsid w:val="00662AE0"/>
    <w:rsid w:val="00670A20"/>
    <w:rsid w:val="00761F3A"/>
    <w:rsid w:val="007647FB"/>
    <w:rsid w:val="007C496C"/>
    <w:rsid w:val="007D0396"/>
    <w:rsid w:val="007E6065"/>
    <w:rsid w:val="008143E2"/>
    <w:rsid w:val="00815C0F"/>
    <w:rsid w:val="008732A4"/>
    <w:rsid w:val="00880845"/>
    <w:rsid w:val="008B39A6"/>
    <w:rsid w:val="008F032F"/>
    <w:rsid w:val="008F4B35"/>
    <w:rsid w:val="00912A5C"/>
    <w:rsid w:val="00932A5E"/>
    <w:rsid w:val="00933280"/>
    <w:rsid w:val="0093553A"/>
    <w:rsid w:val="00971EB6"/>
    <w:rsid w:val="009D09E0"/>
    <w:rsid w:val="009E1B27"/>
    <w:rsid w:val="009E4462"/>
    <w:rsid w:val="009E7104"/>
    <w:rsid w:val="009E713A"/>
    <w:rsid w:val="00A27D9B"/>
    <w:rsid w:val="00A6757E"/>
    <w:rsid w:val="00A934BD"/>
    <w:rsid w:val="00AA402D"/>
    <w:rsid w:val="00AB226A"/>
    <w:rsid w:val="00AC3A2F"/>
    <w:rsid w:val="00AC4CFC"/>
    <w:rsid w:val="00AE1279"/>
    <w:rsid w:val="00AE23F1"/>
    <w:rsid w:val="00AE590C"/>
    <w:rsid w:val="00AE68DB"/>
    <w:rsid w:val="00B0317A"/>
    <w:rsid w:val="00B113CB"/>
    <w:rsid w:val="00B34068"/>
    <w:rsid w:val="00BA08D0"/>
    <w:rsid w:val="00C26F53"/>
    <w:rsid w:val="00C405B6"/>
    <w:rsid w:val="00C41306"/>
    <w:rsid w:val="00C4486E"/>
    <w:rsid w:val="00CC2337"/>
    <w:rsid w:val="00CD54B9"/>
    <w:rsid w:val="00CE77E1"/>
    <w:rsid w:val="00D239C9"/>
    <w:rsid w:val="00D32C8A"/>
    <w:rsid w:val="00D50F7A"/>
    <w:rsid w:val="00DA04DD"/>
    <w:rsid w:val="00DE450C"/>
    <w:rsid w:val="00DE5642"/>
    <w:rsid w:val="00E0320A"/>
    <w:rsid w:val="00E978FE"/>
    <w:rsid w:val="00F0013A"/>
    <w:rsid w:val="00F1780B"/>
    <w:rsid w:val="00F36DF1"/>
    <w:rsid w:val="00F84FC6"/>
    <w:rsid w:val="00FB51F9"/>
    <w:rsid w:val="00FC2689"/>
    <w:rsid w:val="00FD26A4"/>
    <w:rsid w:val="00FE66C4"/>
    <w:rsid w:val="4DAFBC0E"/>
    <w:rsid w:val="5D53A28E"/>
    <w:rsid w:val="6EF3DE3E"/>
    <w:rsid w:val="6F7B062A"/>
    <w:rsid w:val="72E9FAD0"/>
    <w:rsid w:val="75ED6CE6"/>
    <w:rsid w:val="77B75162"/>
    <w:rsid w:val="7B5F19BB"/>
    <w:rsid w:val="7BFC468C"/>
    <w:rsid w:val="7E6AFDF7"/>
    <w:rsid w:val="7E7F8FE3"/>
    <w:rsid w:val="7FF7D940"/>
    <w:rsid w:val="87BF9FD7"/>
    <w:rsid w:val="9EBE394D"/>
    <w:rsid w:val="ADEB40E9"/>
    <w:rsid w:val="AF7F80BC"/>
    <w:rsid w:val="BFDD832C"/>
    <w:rsid w:val="BFFF99A8"/>
    <w:rsid w:val="CBB767E6"/>
    <w:rsid w:val="CFEE7195"/>
    <w:rsid w:val="DC7EEBFF"/>
    <w:rsid w:val="E5DBF191"/>
    <w:rsid w:val="F9FC8D15"/>
    <w:rsid w:val="FB3FE54E"/>
    <w:rsid w:val="FBEF427B"/>
    <w:rsid w:val="FDF39BA1"/>
    <w:rsid w:val="FF3D430D"/>
    <w:rsid w:val="FFFB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538" w:firstLineChars="168"/>
    </w:pPr>
    <w:rPr>
      <w:rFonts w:ascii="仿宋_GB2312" w:hAnsi="宋体" w:eastAsia="仿宋_GB2312" w:cs="Times New Roman"/>
      <w:sz w:val="32"/>
      <w:szCs w:val="24"/>
    </w:rPr>
  </w:style>
  <w:style w:type="paragraph" w:styleId="3">
    <w:name w:val="Body Text Indent 2"/>
    <w:basedOn w:val="1"/>
    <w:link w:val="13"/>
    <w:qFormat/>
    <w:uiPriority w:val="0"/>
    <w:pPr>
      <w:ind w:firstLine="540" w:firstLineChars="225"/>
    </w:pPr>
    <w:rPr>
      <w:rFonts w:ascii="仿宋_GB2312" w:hAnsi="Times New Roman" w:eastAsia="仿宋_GB2312" w:cs="Times New Roman"/>
      <w:sz w:val="24"/>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eastAsia="宋体" w:cs="宋体"/>
      <w:color w:val="000000"/>
      <w:kern w:val="0"/>
      <w:sz w:val="24"/>
      <w:szCs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正文文本缩进 Char"/>
    <w:basedOn w:val="9"/>
    <w:link w:val="2"/>
    <w:qFormat/>
    <w:uiPriority w:val="0"/>
    <w:rPr>
      <w:rFonts w:ascii="仿宋_GB2312" w:hAnsi="宋体" w:eastAsia="仿宋_GB2312" w:cs="Times New Roman"/>
      <w:sz w:val="32"/>
      <w:szCs w:val="24"/>
    </w:rPr>
  </w:style>
  <w:style w:type="character" w:customStyle="1" w:styleId="13">
    <w:name w:val="正文文本缩进 2 Char"/>
    <w:basedOn w:val="9"/>
    <w:link w:val="3"/>
    <w:qFormat/>
    <w:uiPriority w:val="0"/>
    <w:rPr>
      <w:rFonts w:ascii="仿宋_GB2312" w:hAnsi="Times New Roman" w:eastAsia="仿宋_GB2312" w:cs="Times New Roman"/>
      <w:sz w:val="24"/>
      <w:szCs w:val="24"/>
    </w:rPr>
  </w:style>
  <w:style w:type="character" w:customStyle="1" w:styleId="14">
    <w:name w:val="批注框文本 Char"/>
    <w:basedOn w:val="9"/>
    <w:link w:val="4"/>
    <w:semiHidden/>
    <w:qFormat/>
    <w:uiPriority w:val="99"/>
    <w:rPr>
      <w:sz w:val="18"/>
      <w:szCs w:val="18"/>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xcb</Company>
  <Pages>12</Pages>
  <Words>608</Words>
  <Characters>3468</Characters>
  <Lines>28</Lines>
  <Paragraphs>8</Paragraphs>
  <TotalTime>3</TotalTime>
  <ScaleCrop>false</ScaleCrop>
  <LinksUpToDate>false</LinksUpToDate>
  <CharactersWithSpaces>4068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2020-08-22T10:33:00Z</dcterms:created>
  <dc:creator>xcbuser</dc:creator>
  <cp:lastModifiedBy>thtf</cp:lastModifiedBy>
  <cp:lastPrinted>2019-05-09T10:40:00Z</cp:lastPrinted>
  <dcterms:modified xsi:type="dcterms:W3CDTF">2025-06-10T15:34:32Z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F3144D016CBD9280B2942A6800D816A1</vt:lpwstr>
  </property>
</Properties>
</file>